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800 SC Amber Light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146 x 230 x 88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Bluetooth Mesh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4007841091361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7,7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428 lm</w:t>
      </w:r>
      <w:br/>
      <w:r>
        <w:rPr/>
        <w:t xml:space="preserve">• Flux lumineux mesure (360°): 428 lm</w:t>
      </w:r>
      <w:br/>
      <w:r>
        <w:rPr/>
        <w:t xml:space="preserve">• Efficacité totale du produit: 56 lm/W</w:t>
      </w:r>
      <w:br/>
      <w:r>
        <w:rPr/>
        <w:t xml:space="preserve">• Température de couleur: 1800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Non</w:t>
      </w:r>
      <w:br/>
      <w:r>
        <w:rPr/>
        <w:t xml:space="preserve">• Type de la mise en réseau: Maître/esclave, Maître/maître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R9-Farbwiedergabeindex: 14,2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  <w:br/>
      <w:r>
        <w:rPr/>
        <w:t xml:space="preserve">• Ausführung des Betriebsgeräts: avec détecteur &amp; Bluetooth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800 SC Amber Light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2026-07-22T01:03:39+02:00</dcterms:created>
  <dcterms:modified xsi:type="dcterms:W3CDTF">2026-07-22T01:03:39+02:00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